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8D" w:rsidRDefault="009222D3" w:rsidP="00347B8D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Usporiadanie spoločenských podujatí a rôznych slávností nepatrí iba k zvykom vyššej dobrej spoločnosti, ale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veľmi často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slúži aj na vytváranie medziľudských vzťahov, ktoré sa premietajú do profesi</w:t>
      </w:r>
      <w:r w:rsidR="00007120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onálneho ale i osobného života.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Spoločenské podujatia sú príležitosti, pri ktorých spolu s</w:t>
      </w:r>
      <w:r w:rsidR="000D38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inými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ľuďmi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, prežívame nejakú</w:t>
      </w:r>
    </w:p>
    <w:p w:rsidR="00347B8D" w:rsidRDefault="009222D3" w:rsidP="00347B8D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významnú udalosť. Nie je dôležité iba byť pozvaný, ale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v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určitých situáciách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aj pozývať. Tým sa jednotlivec, alebo korporácia stáva súčasťou určite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j skupiny ľudského spoločenstva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, ktorá podľa akéhosi nepísaného zákona pociťuje súdržnosť. Pri organizovaní spoločenských podujatí by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sa mala rešpektovať ich forma a 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>mali by</w:t>
      </w:r>
    </w:p>
    <w:p w:rsidR="00347B8D" w:rsidRDefault="00347B8D" w:rsidP="00347B8D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sa dodržiavať určité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pravidlá.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U nás i v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iných krajinách patria medzi obvyklé podujatia pracovné raňajky, pracovný obed, pracovná večera, recepcia, čaša vína, kok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tail party, záhradná slávnosť a v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neskorých večerných hodinách je to ples. Čaša vína sa podobá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koktailu, môže byť usporiadaná kedykoľvek cez deň. Je to forma</w:t>
      </w:r>
    </w:p>
    <w:p w:rsidR="00347B8D" w:rsidRDefault="009222D3" w:rsidP="00347B8D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slávnostná, ale organizačne najjednoduchšia. Často sa organizuje pri rozličných prijatiach, blahoželaniach, ale aj pri podpisoch zmlúv. Fakt, že na čašu vína obyčajne bývajú pozývaní le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>n muži a ženy s funkciou, nie manželky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, znamená, že ide o formálnu, nie spoločenskú záležitosť.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Doba trvania je obmedzená asi na hodinu a</w:t>
      </w:r>
    </w:p>
    <w:p w:rsidR="00347B8D" w:rsidRDefault="009222D3" w:rsidP="00347B8D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občerstvenie je jednoduché. Servíruje sa šampanské, ale niekedy aj ovocné šťavy, sherry, červené alebo biele víno a pivo. K tomu sa podávajú jednoduché chlebíčky. Hostiteľ stojí po celý čas pri dverách miestnosti, víta hostí a lúči sa s hosťami. Aj keď ide o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>krátke spoločenské podujatie, je finančne pomerne nenáročné a</w:t>
      </w:r>
    </w:p>
    <w:p w:rsidR="001E620E" w:rsidRDefault="009222D3" w:rsidP="00347B8D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jeho príprave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treba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venovať dostatočnú pozornosť.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Koktaily sú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spoločenské podujatia, ktoré trvajú asi 2 hodiny. Začiatok býva stanovený medzi 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piatou a 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>šiestou hodinou popoludní.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Usporadúvajú sa pri príležitostiach me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nšieho významu a môžu byť iba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pánske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bez manželiek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alebo aj s manželkami. Na koktaily môžu hostia</w:t>
      </w:r>
    </w:p>
    <w:p w:rsidR="001E620E" w:rsidRDefault="009222D3" w:rsidP="001E620E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prichádzať a odchádzať počas celej doby trvania koktailu, ktorá je vyznačená na pozvánke. Z tohto dôvodu sa hostiteľ zdržuje počas celej doby v blízkosti vstupných dverí, aby mohol hostí privítať, alebo sa s nimi rozlúčiť.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Občerstvenie sa len roznáša a je jednoduchšie ako pri recepcii. Čašníci roznášajú rôzne nápoje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</w:p>
    <w:p w:rsidR="001E620E" w:rsidRDefault="001E620E" w:rsidP="001E620E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</w:p>
    <w:p w:rsidR="001E620E" w:rsidRDefault="001E620E" w:rsidP="001E620E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>
        <w:rPr>
          <w:rFonts w:ascii="Courier New" w:eastAsia="Times New Roman" w:hAnsi="Courier New" w:cs="Courier New"/>
          <w:sz w:val="24"/>
          <w:szCs w:val="24"/>
          <w:lang w:eastAsia="sk-SK"/>
        </w:rPr>
        <w:lastRenderedPageBreak/>
        <w:t>ako sú pivo, víno, šťavy, likéry,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a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tiež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drobné zákusky, ktoré si hostia berú priamo z mís, bez tanierov a príboru. Ponúkajú sa chuťovky, rezané opekané párky a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taktiež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iné drobné m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äsité jedlá na špáradlách, prípadne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malé kúsky pečiva. Bufetové stoly sa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na tomto podujatí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nepripravujú, je však možné, aby mali čašníci misy</w:t>
      </w:r>
    </w:p>
    <w:p w:rsidR="001E620E" w:rsidRDefault="009222D3" w:rsidP="001E620E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 jedlom 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vopred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pripravené na 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stole v jednej zo spoločenských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miestností. Koktaily sú 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prevažne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najlacnejším a najobľúbenejším spoločenským podnikom, na ktorý možno s pomerne malými nákladmi pozvať veľký počet ľudí.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Matiné je 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spoločenské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podujatie, ktoré sa uskutočňuje v dopoludňajších hodinách. Tvorí ho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často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uzavretá</w:t>
      </w:r>
    </w:p>
    <w:p w:rsidR="00593DA6" w:rsidRDefault="009222D3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spoločnosť, vystúpenia významných osobností, besedy s novinármi, koncerty alebo vernisáže. Vychádzkové šaty sú v tomto prípade vhodným oblečením. Občerstvenie sa nemusí podávať, prípadne sa podáva len zákusok a nápoj.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Zapamätajte si, 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že ak sa zúčastníte na matiné a 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pripojíte sa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k dvom ľuďom vedúcim dialóg, nikdy sa </w:t>
      </w:r>
    </w:p>
    <w:p w:rsidR="00593DA6" w:rsidRDefault="009222D3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nepýtajte na obsah ich 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hovoru, ak to tak neučinia oni sami. V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spoločnosti sa vyhýbajte nepríjemným témam a hovoru o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593DA6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osobách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>, ktoré nie sú prítomné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. Ak sa dostanete na koncert alebo ve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>r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nisáž výstavy len náhodou a nepoznáte samotného interpreta či autora, vystríhajte sa vyslovovaniu ostrých kritík v blízkosti ľudí,</w:t>
      </w:r>
    </w:p>
    <w:p w:rsidR="00593DA6" w:rsidRDefault="009222D3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ktorých nepoznáte. Môže sa stať, že si ich vypočuje umelec sám.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dnešnej spoločnosti, ktorá 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už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dosiahla v mnohých smeroch vynikajúci civilizačný stupeň, sa úplne samozrejme zvyšujú aj po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žiadavky na kultúru stolovania.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 vytvoreniu vhodného prostredia smeruje celková úprava miestnosti a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predovšetkým</w:t>
      </w:r>
    </w:p>
    <w:p w:rsidR="005955D7" w:rsidRDefault="009222D3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úprava stola. Miesto stolovania má byť dokonale čisté, dokonale osvetlené, dostatočne vyvetrané s optimálnou teplotou miestnosti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>.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Nábytok a výzdoba majú byť v súlade. Stoličky majú byť primerane vysoké s operadlom.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Estetické prestretie stola má byť v každom prípade v súlade s druhom spoločenského podujatia a jedlom, ktoré</w:t>
      </w:r>
    </w:p>
    <w:p w:rsidR="005955D7" w:rsidRDefault="009222D3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bude podávané. Vzhľad a usporiadanie stola nesmie byť na úkor pohodlia hostí. Stôl prikrývame bielym čistým naškrobeným a dobre vyžehleným obrusom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, </w:t>
      </w:r>
      <w:r w:rsidR="005955D7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pri menej slávnostných príležitostiach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môžeme použiť tiež j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emné pastelové obrusy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.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Základ pekne prestretého stola tvorí vkusné aranžmán porcelánu, skla, príborov, váz alebo</w:t>
      </w:r>
    </w:p>
    <w:p w:rsidR="005955D7" w:rsidRDefault="005955D7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</w:p>
    <w:p w:rsidR="005955D7" w:rsidRDefault="009222D3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lastRenderedPageBreak/>
        <w:t>mís s kvetmi, svietnikov a samozrejme už spomínaných obrusov a obrúskov. Najdôležitejší je však stolový servis. Najkrajšou ozdobou stola sú esteticky upravené, správne volené a vhodne rozmiestnené kvety. Každý hosť má pri stole svoje miesto a všetky náležitosti, ktoré k jedlu potrebuje. Vizitka s menom hosťa sa</w:t>
      </w:r>
    </w:p>
    <w:p w:rsidR="005955D7" w:rsidRDefault="009222D3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kladie pred tanier alebo sa oprie o stopku pohára. Z hygienických dôvodov sa nekladie na pohár. 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>Platí, že v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ždy pre dve oso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>by sa servíruje jedna soľnička,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korenička a špáradlá na zuby, ktorých používanie pri stole však nie je vhodné. Priestor pred tanierom 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by mal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byť najmenej pol metra, najvhodnejšie je trištvrte metra.</w:t>
      </w:r>
    </w:p>
    <w:p w:rsidR="009222D3" w:rsidRPr="009222D3" w:rsidRDefault="009222D3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Príliš veľká vzdialenosť hostí prispieva 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často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k tomu, že sa cítia osamotení, rozhovory viaznu a vzniká chladná nálada. Tesné rozsadenie prispieva 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>naopak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k ľahkému rozviazaniu konverzácie, 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no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hostia si pri jedle 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často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prekážajú.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Kvalita jedálenského porcelánu a krása nápojovej súpravy ovplyvňujú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tiež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náladu hostí.</w:t>
      </w:r>
    </w:p>
    <w:p w:rsidR="00683F72" w:rsidRDefault="00683F72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>
        <w:rPr>
          <w:rFonts w:ascii="Courier New" w:eastAsia="Times New Roman" w:hAnsi="Courier New" w:cs="Courier New"/>
          <w:sz w:val="24"/>
          <w:szCs w:val="24"/>
          <w:lang w:eastAsia="sk-SK"/>
        </w:rPr>
        <w:t>Ako p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ri každo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m spoločenskom styku, tak aj pri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spoločenských podujatiach je nevyhnutnosťou každého, správať sa podľa zásad etikety.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Rovnako dôležité ako dodržiavanie pravidiel etikety je dôležité aj správne a vhodné oblečenie. Avšak nejde o to používať vo svojom oblečení prehnané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módne výstrelky. Tým by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ste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sa mohli </w:t>
      </w:r>
    </w:p>
    <w:p w:rsidR="00683F72" w:rsidRDefault="009222D3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iba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zosmiešniť. Netreba sa však obliekať staromódne. Je nutné mať na zreteli súčasnú módnu líniu, ale bez nápadných, krikľavých prvkov. Oblek musí byť vždy čistý, vyžehlený, musí zodpovedať dobe a príležitosti. Je dôležité, aby mal každý v obliekaní svoj vlastný štýl, vedel, čo mu pristane a volil vhodnú farbu a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> 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strih</w:t>
      </w:r>
    </w:p>
    <w:p w:rsidR="0004676D" w:rsidRDefault="009222D3" w:rsidP="00593DA6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oblečenia. Oblek </w:t>
      </w:r>
      <w:r w:rsidR="00735974">
        <w:rPr>
          <w:rFonts w:ascii="Courier New" w:eastAsia="Times New Roman" w:hAnsi="Courier New" w:cs="Courier New"/>
          <w:sz w:val="24"/>
          <w:szCs w:val="24"/>
          <w:lang w:eastAsia="sk-SK"/>
        </w:rPr>
        <w:t>by mal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byť triezvy, vkusný a nenápadný. V </w:t>
      </w:r>
      <w:r w:rsidR="00683F72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dobrom strihu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  <w:r w:rsidR="00683F72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>jednoduchosti, vypracovaní,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zladení farieb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a v 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>kvalite materiálu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je vždy záruka celkového dobrého oblečenia a elegancie.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Takisto treba pamätať na to, aby doplnky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, ako sú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košeľa, kravata, topánky, ponožky, u žien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tiež klobúk, rukavice, kabelka</w:t>
      </w:r>
      <w:r w:rsidR="0004676D">
        <w:rPr>
          <w:rFonts w:ascii="Courier New" w:eastAsia="Times New Roman" w:hAnsi="Courier New" w:cs="Courier New"/>
          <w:sz w:val="24"/>
          <w:szCs w:val="24"/>
          <w:lang w:eastAsia="sk-SK"/>
        </w:rPr>
        <w:t>, šperky</w:t>
      </w:r>
      <w:r w:rsidR="00735974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</w:p>
    <w:p w:rsidR="0004676D" w:rsidRPr="0078111E" w:rsidRDefault="009222D3" w:rsidP="0078111E">
      <w:pPr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harmonizovali s odevom, ale aj medzi sebou</w:t>
      </w:r>
      <w:r w:rsidR="0004676D">
        <w:rPr>
          <w:rFonts w:ascii="Courier New" w:eastAsia="Times New Roman" w:hAnsi="Courier New" w:cs="Courier New"/>
          <w:sz w:val="24"/>
          <w:szCs w:val="24"/>
          <w:lang w:eastAsia="sk-SK"/>
        </w:rPr>
        <w:t>.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Celkové oblečenie je určitou vizuálnou vizitkou pri prvých stretnutiach a dojmoch a poukazuje na povahu a konanie každého jednotlivca. </w:t>
      </w:r>
      <w:r w:rsidR="0004676D">
        <w:rPr>
          <w:rFonts w:ascii="Courier New" w:eastAsia="Times New Roman" w:hAnsi="Courier New" w:cs="Courier New"/>
          <w:sz w:val="24"/>
          <w:szCs w:val="24"/>
          <w:lang w:eastAsia="sk-SK"/>
        </w:rPr>
        <w:t>M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nohokrát sa </w:t>
      </w:r>
      <w:r w:rsidR="0004676D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práve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pôsobením prvého dojmu o človeku otvárajú ďalšie možnosti nadviazania dobrého pracovného</w:t>
      </w:r>
      <w:r w:rsidR="007973C6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či</w:t>
      </w:r>
      <w:r w:rsidR="007973C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tiež</w:t>
      </w:r>
      <w:bookmarkStart w:id="0" w:name="_GoBack"/>
      <w:bookmarkEnd w:id="0"/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spoločenského kontaktu.</w:t>
      </w:r>
    </w:p>
    <w:sectPr w:rsidR="0004676D" w:rsidRPr="0078111E" w:rsidSect="009222D3">
      <w:pgSz w:w="11906" w:h="16838"/>
      <w:pgMar w:top="1418" w:right="992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1C3"/>
    <w:multiLevelType w:val="multilevel"/>
    <w:tmpl w:val="0E345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D3"/>
    <w:rsid w:val="00007120"/>
    <w:rsid w:val="0004676D"/>
    <w:rsid w:val="000D38A6"/>
    <w:rsid w:val="001E620E"/>
    <w:rsid w:val="00347B8D"/>
    <w:rsid w:val="00593DA6"/>
    <w:rsid w:val="005955D7"/>
    <w:rsid w:val="00683F72"/>
    <w:rsid w:val="00735974"/>
    <w:rsid w:val="0078111E"/>
    <w:rsid w:val="007973C6"/>
    <w:rsid w:val="009222D3"/>
    <w:rsid w:val="00BE4987"/>
    <w:rsid w:val="00EC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9222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92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9222D3"/>
    <w:rPr>
      <w:b/>
      <w:bCs/>
    </w:rPr>
  </w:style>
  <w:style w:type="character" w:customStyle="1" w:styleId="Nadpis4Char">
    <w:name w:val="Nadpis 4 Char"/>
    <w:basedOn w:val="Predvolenpsmoodseku"/>
    <w:link w:val="Nadpis4"/>
    <w:uiPriority w:val="9"/>
    <w:rsid w:val="009222D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9222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92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9222D3"/>
    <w:rPr>
      <w:b/>
      <w:bCs/>
    </w:rPr>
  </w:style>
  <w:style w:type="character" w:customStyle="1" w:styleId="Nadpis4Char">
    <w:name w:val="Nadpis 4 Char"/>
    <w:basedOn w:val="Predvolenpsmoodseku"/>
    <w:link w:val="Nadpis4"/>
    <w:uiPriority w:val="9"/>
    <w:rsid w:val="009222D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7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8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C1FF0-CE02-46D9-84A1-6610771BF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7</cp:revision>
  <dcterms:created xsi:type="dcterms:W3CDTF">2021-03-04T20:59:00Z</dcterms:created>
  <dcterms:modified xsi:type="dcterms:W3CDTF">2021-03-07T19:45:00Z</dcterms:modified>
</cp:coreProperties>
</file>